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21B" w:rsidRPr="00202C7A" w:rsidRDefault="00202C7A" w:rsidP="00202C7A">
      <w:pPr>
        <w:rPr>
          <w:rFonts w:ascii="Times New Roman" w:hAnsi="Times New Roman" w:cs="Times New Roman"/>
          <w:sz w:val="24"/>
          <w:szCs w:val="24"/>
        </w:rPr>
      </w:pPr>
      <w:r>
        <w:t xml:space="preserve">           </w:t>
      </w:r>
      <w:r w:rsidR="00B77292">
        <w:t xml:space="preserve">                           </w:t>
      </w:r>
      <w:r w:rsidR="00B77292">
        <w:tab/>
      </w:r>
      <w:r w:rsidR="00B77292">
        <w:tab/>
      </w:r>
      <w:r w:rsidR="00B77292">
        <w:tab/>
      </w:r>
      <w:r w:rsidR="00B77292">
        <w:tab/>
      </w:r>
      <w:r w:rsidR="008C021B" w:rsidRPr="00202C7A">
        <w:rPr>
          <w:rFonts w:ascii="Times New Roman" w:hAnsi="Times New Roman" w:cs="Times New Roman"/>
          <w:sz w:val="24"/>
          <w:szCs w:val="24"/>
        </w:rPr>
        <w:t>УТВЕРЖДЕНО</w:t>
      </w:r>
      <w:r w:rsidRPr="00202C7A">
        <w:rPr>
          <w:rFonts w:ascii="Times New Roman" w:hAnsi="Times New Roman" w:cs="Times New Roman"/>
          <w:sz w:val="24"/>
          <w:szCs w:val="24"/>
        </w:rPr>
        <w:t>:</w:t>
      </w:r>
    </w:p>
    <w:p w:rsidR="00202C7A" w:rsidRPr="00202C7A" w:rsidRDefault="008C021B" w:rsidP="00B77292">
      <w:pPr>
        <w:ind w:left="4248"/>
        <w:rPr>
          <w:rFonts w:ascii="Times New Roman" w:hAnsi="Times New Roman" w:cs="Times New Roman"/>
          <w:sz w:val="24"/>
          <w:szCs w:val="24"/>
        </w:rPr>
      </w:pPr>
      <w:r w:rsidRPr="00202C7A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="00202C7A" w:rsidRPr="00202C7A">
        <w:rPr>
          <w:rFonts w:ascii="Times New Roman" w:hAnsi="Times New Roman" w:cs="Times New Roman"/>
          <w:sz w:val="24"/>
          <w:szCs w:val="24"/>
        </w:rPr>
        <w:t>Н</w:t>
      </w:r>
      <w:r w:rsidR="00B77292">
        <w:rPr>
          <w:rFonts w:ascii="Times New Roman" w:hAnsi="Times New Roman" w:cs="Times New Roman"/>
          <w:sz w:val="24"/>
          <w:szCs w:val="24"/>
        </w:rPr>
        <w:t xml:space="preserve">егосударственного частного образовательного учреждения Центра дополнительного профессионального образования </w:t>
      </w:r>
      <w:r w:rsidRPr="00202C7A">
        <w:rPr>
          <w:rFonts w:ascii="Times New Roman" w:hAnsi="Times New Roman" w:cs="Times New Roman"/>
          <w:sz w:val="24"/>
          <w:szCs w:val="24"/>
        </w:rPr>
        <w:t>«</w:t>
      </w:r>
      <w:r w:rsidR="00202C7A" w:rsidRPr="00202C7A">
        <w:rPr>
          <w:rFonts w:ascii="Times New Roman" w:hAnsi="Times New Roman" w:cs="Times New Roman"/>
          <w:sz w:val="24"/>
          <w:szCs w:val="24"/>
        </w:rPr>
        <w:t>Престиж</w:t>
      </w:r>
      <w:r w:rsidRPr="00202C7A">
        <w:rPr>
          <w:rFonts w:ascii="Times New Roman" w:hAnsi="Times New Roman" w:cs="Times New Roman"/>
          <w:sz w:val="24"/>
          <w:szCs w:val="24"/>
        </w:rPr>
        <w:t>»</w:t>
      </w:r>
    </w:p>
    <w:p w:rsidR="00B77292" w:rsidRDefault="00B77292" w:rsidP="00202C7A">
      <w:pPr>
        <w:ind w:left="4248" w:firstLine="708"/>
        <w:rPr>
          <w:rFonts w:ascii="Times New Roman" w:hAnsi="Times New Roman" w:cs="Times New Roman"/>
          <w:sz w:val="24"/>
          <w:szCs w:val="24"/>
        </w:rPr>
      </w:pPr>
    </w:p>
    <w:p w:rsidR="008C021B" w:rsidRPr="00202C7A" w:rsidRDefault="00B77292" w:rsidP="00B77292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202C7A" w:rsidRPr="00202C7A">
        <w:rPr>
          <w:rFonts w:ascii="Times New Roman" w:hAnsi="Times New Roman" w:cs="Times New Roman"/>
          <w:sz w:val="24"/>
          <w:szCs w:val="24"/>
        </w:rPr>
        <w:t>____</w:t>
      </w:r>
      <w:r w:rsidR="008C021B" w:rsidRPr="00202C7A">
        <w:rPr>
          <w:rFonts w:ascii="Times New Roman" w:hAnsi="Times New Roman" w:cs="Times New Roman"/>
          <w:sz w:val="24"/>
          <w:szCs w:val="24"/>
        </w:rPr>
        <w:t xml:space="preserve">___________ </w:t>
      </w:r>
      <w:r w:rsidR="00A073B7">
        <w:rPr>
          <w:rFonts w:ascii="Times New Roman" w:hAnsi="Times New Roman" w:cs="Times New Roman"/>
          <w:sz w:val="24"/>
          <w:szCs w:val="24"/>
        </w:rPr>
        <w:t>А.Г.Чебыкин</w:t>
      </w:r>
    </w:p>
    <w:p w:rsidR="008C021B" w:rsidRDefault="008C021B" w:rsidP="008C021B"/>
    <w:p w:rsidR="008C021B" w:rsidRPr="00202C7A" w:rsidRDefault="008C021B" w:rsidP="00202C7A">
      <w:pPr>
        <w:jc w:val="center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Порядок расчета стоимости платной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образовательной услуги (расчет цены единицы платной образовательной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услуги на одного </w:t>
      </w:r>
      <w:r w:rsidR="00B77292">
        <w:rPr>
          <w:rFonts w:ascii="Times New Roman" w:hAnsi="Times New Roman" w:cs="Times New Roman"/>
          <w:sz w:val="28"/>
          <w:szCs w:val="28"/>
        </w:rPr>
        <w:t>обуч</w:t>
      </w:r>
      <w:r w:rsidRPr="00202C7A">
        <w:rPr>
          <w:rFonts w:ascii="Times New Roman" w:hAnsi="Times New Roman" w:cs="Times New Roman"/>
          <w:sz w:val="28"/>
          <w:szCs w:val="28"/>
        </w:rPr>
        <w:t>а</w:t>
      </w:r>
      <w:r w:rsidR="00B77292">
        <w:rPr>
          <w:rFonts w:ascii="Times New Roman" w:hAnsi="Times New Roman" w:cs="Times New Roman"/>
          <w:sz w:val="28"/>
          <w:szCs w:val="28"/>
        </w:rPr>
        <w:t>ю</w:t>
      </w:r>
      <w:r w:rsidRPr="00202C7A">
        <w:rPr>
          <w:rFonts w:ascii="Times New Roman" w:hAnsi="Times New Roman" w:cs="Times New Roman"/>
          <w:sz w:val="28"/>
          <w:szCs w:val="28"/>
        </w:rPr>
        <w:t>щегося)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1.1. Методика расчета цены на платные образовательные услуги, оказываемые в</w:t>
      </w:r>
      <w:r w:rsidR="00B77292" w:rsidRPr="00B77292">
        <w:rPr>
          <w:rFonts w:ascii="Times New Roman" w:hAnsi="Times New Roman" w:cs="Times New Roman"/>
          <w:sz w:val="24"/>
          <w:szCs w:val="24"/>
        </w:rPr>
        <w:t xml:space="preserve"> </w:t>
      </w:r>
      <w:r w:rsidR="00B77292" w:rsidRPr="00B77292">
        <w:rPr>
          <w:rFonts w:ascii="Times New Roman" w:hAnsi="Times New Roman" w:cs="Times New Roman"/>
          <w:sz w:val="28"/>
          <w:szCs w:val="28"/>
        </w:rPr>
        <w:t>Негосударственном частном образовательном учреждении Центре дополнительного профессионального образования «Престиж»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="00B7729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02C7A">
        <w:rPr>
          <w:rFonts w:ascii="Times New Roman" w:hAnsi="Times New Roman" w:cs="Times New Roman"/>
          <w:sz w:val="28"/>
          <w:szCs w:val="28"/>
        </w:rPr>
        <w:t>НОУ «Престиж»</w:t>
      </w:r>
      <w:r w:rsidR="00B77292">
        <w:rPr>
          <w:rFonts w:ascii="Times New Roman" w:hAnsi="Times New Roman" w:cs="Times New Roman"/>
          <w:sz w:val="28"/>
          <w:szCs w:val="28"/>
        </w:rPr>
        <w:t>)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разработана в соответствии с Гражданским кодексом Российской Федерации, Налоговым кодексом Российской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Федерации, Законом Российской Федерации "Об образовании в Российской Федерации",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Законом Российской Федерации "О защите прав потребителей", Федеральным законом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"О бухгалтерском учете", постановлением Правительства Российской Федерации "Об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утверждении Правил оказания платных образовательных услуг"; письмом Министерства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образования Российской Федерации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"Об организации платных дополнительных</w:t>
      </w:r>
      <w:r w:rsidR="00202C7A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услуг".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1.2. Действие настоящей Методики определяет порядок расчета цен на платные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образовательные услуги в </w:t>
      </w:r>
      <w:r w:rsidR="009C08C1">
        <w:rPr>
          <w:rFonts w:ascii="Times New Roman" w:hAnsi="Times New Roman" w:cs="Times New Roman"/>
          <w:sz w:val="28"/>
          <w:szCs w:val="28"/>
        </w:rPr>
        <w:t>Учреждении</w:t>
      </w:r>
      <w:r w:rsidRPr="00202C7A">
        <w:rPr>
          <w:rFonts w:ascii="Times New Roman" w:hAnsi="Times New Roman" w:cs="Times New Roman"/>
          <w:sz w:val="28"/>
          <w:szCs w:val="28"/>
        </w:rPr>
        <w:t>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1.3. Данная Методика предназначена для: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введения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механизма формирования цен на платные образовательные услуги,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оказываемые </w:t>
      </w:r>
      <w:r w:rsidR="009C08C1">
        <w:rPr>
          <w:rFonts w:ascii="Times New Roman" w:hAnsi="Times New Roman" w:cs="Times New Roman"/>
          <w:sz w:val="28"/>
          <w:szCs w:val="28"/>
        </w:rPr>
        <w:t>учреждением</w:t>
      </w:r>
      <w:r w:rsidRPr="00202C7A">
        <w:rPr>
          <w:rFonts w:ascii="Times New Roman" w:hAnsi="Times New Roman" w:cs="Times New Roman"/>
          <w:sz w:val="28"/>
          <w:szCs w:val="28"/>
        </w:rPr>
        <w:t>;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обеспечения возможности планирования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мониторинга их выполнения;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финансово-экономических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показателей,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обеспечения условий для окупаемости затрат на оказание платных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</w:t>
      </w:r>
      <w:r w:rsidR="009C08C1">
        <w:rPr>
          <w:rFonts w:ascii="Times New Roman" w:hAnsi="Times New Roman" w:cs="Times New Roman"/>
          <w:sz w:val="28"/>
          <w:szCs w:val="28"/>
        </w:rPr>
        <w:t>.</w:t>
      </w:r>
    </w:p>
    <w:p w:rsidR="00B77292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1.4. Цены на платные образовательные услуги рассчитываются на основе экономически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обоснованной себестоимости услуг с учетом необходимости уплаты налогов и сборов, а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также с учетом возможности развития и совершенствования образовательного процесса и</w:t>
      </w:r>
      <w:r w:rsidR="009C08C1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материальной базы </w:t>
      </w:r>
      <w:r w:rsidR="009C08C1">
        <w:rPr>
          <w:rFonts w:ascii="Times New Roman" w:hAnsi="Times New Roman" w:cs="Times New Roman"/>
          <w:sz w:val="28"/>
          <w:szCs w:val="28"/>
        </w:rPr>
        <w:t>Учреждения.</w:t>
      </w:r>
    </w:p>
    <w:p w:rsidR="009C08C1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1.5. Основные понятия и определения, используемые в Методических рекомендациях:</w:t>
      </w:r>
    </w:p>
    <w:p w:rsidR="00F55DE7" w:rsidRPr="00F55DE7" w:rsidRDefault="00F55DE7" w:rsidP="00A073B7">
      <w:pPr>
        <w:spacing w:after="0" w:line="239" w:lineRule="auto"/>
        <w:ind w:right="20"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E7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Платные образовательные услуги –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обучение.</w:t>
      </w:r>
    </w:p>
    <w:p w:rsidR="00F55DE7" w:rsidRPr="00F55DE7" w:rsidRDefault="00F55DE7" w:rsidP="00A073B7">
      <w:pPr>
        <w:spacing w:after="0" w:line="0" w:lineRule="atLeast"/>
        <w:ind w:right="20"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E7">
        <w:rPr>
          <w:rFonts w:ascii="Times New Roman" w:eastAsia="Times New Roman" w:hAnsi="Times New Roman" w:cs="Arial"/>
          <w:sz w:val="28"/>
          <w:szCs w:val="28"/>
          <w:lang w:eastAsia="ru-RU"/>
        </w:rPr>
        <w:t>Исполнитель – НОУ «Престиж» оказывающее платные образовательные услуги по возмездному договору.</w:t>
      </w:r>
    </w:p>
    <w:p w:rsidR="00F55DE7" w:rsidRPr="00F55DE7" w:rsidRDefault="00F55DE7" w:rsidP="00A073B7">
      <w:pPr>
        <w:spacing w:after="0" w:line="241" w:lineRule="auto"/>
        <w:ind w:right="20"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55DE7">
        <w:rPr>
          <w:rFonts w:ascii="Times New Roman" w:eastAsia="Times New Roman" w:hAnsi="Times New Roman" w:cs="Arial"/>
          <w:sz w:val="28"/>
          <w:szCs w:val="28"/>
          <w:lang w:eastAsia="ru-RU"/>
        </w:rPr>
        <w:t>Заказчик –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договора.</w:t>
      </w:r>
    </w:p>
    <w:p w:rsidR="00F55DE7" w:rsidRDefault="008C021B" w:rsidP="00A073B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Средства на развитие материальной базы (прибыль) - это сумма средств,</w:t>
      </w:r>
      <w:r w:rsidR="00FC570B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направляемых на развитие материальной базы и совершенствование образовательного</w:t>
      </w:r>
      <w:r w:rsidR="00FC570B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процесса, которая устанавливается </w:t>
      </w:r>
      <w:r w:rsidR="005F2344">
        <w:rPr>
          <w:rFonts w:ascii="Times New Roman" w:hAnsi="Times New Roman" w:cs="Times New Roman"/>
          <w:sz w:val="28"/>
          <w:szCs w:val="28"/>
        </w:rPr>
        <w:t>директором</w:t>
      </w:r>
      <w:r w:rsidRPr="00202C7A">
        <w:rPr>
          <w:rFonts w:ascii="Times New Roman" w:hAnsi="Times New Roman" w:cs="Times New Roman"/>
          <w:sz w:val="28"/>
          <w:szCs w:val="28"/>
        </w:rPr>
        <w:t xml:space="preserve"> самостоятельно, исходя из</w:t>
      </w:r>
      <w:r w:rsidR="00FC570B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потребности.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21B" w:rsidRPr="00202C7A" w:rsidRDefault="00FC570B" w:rsidP="00A073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8C021B" w:rsidRPr="00202C7A">
        <w:rPr>
          <w:rFonts w:ascii="Times New Roman" w:hAnsi="Times New Roman" w:cs="Times New Roman"/>
          <w:sz w:val="28"/>
          <w:szCs w:val="28"/>
        </w:rPr>
        <w:t>ена платной образовательной услуги - это сумма денежных средств, которую уплачивает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="008C021B" w:rsidRPr="00202C7A">
        <w:rPr>
          <w:rFonts w:ascii="Times New Roman" w:hAnsi="Times New Roman" w:cs="Times New Roman"/>
          <w:sz w:val="28"/>
          <w:szCs w:val="28"/>
        </w:rPr>
        <w:t>потребитель за предоставляемую исполнителем услугу.</w:t>
      </w:r>
    </w:p>
    <w:p w:rsidR="00F55DE7" w:rsidRDefault="00F55DE7" w:rsidP="00A073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021B" w:rsidRPr="00202C7A" w:rsidRDefault="00F55DE7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C021B" w:rsidRPr="00202C7A">
        <w:rPr>
          <w:rFonts w:ascii="Times New Roman" w:hAnsi="Times New Roman" w:cs="Times New Roman"/>
          <w:sz w:val="28"/>
          <w:szCs w:val="28"/>
        </w:rPr>
        <w:t>Основные положения по расчету затрат на платные дополнительные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21B" w:rsidRPr="00202C7A">
        <w:rPr>
          <w:rFonts w:ascii="Times New Roman" w:hAnsi="Times New Roman" w:cs="Times New Roman"/>
          <w:sz w:val="28"/>
          <w:szCs w:val="28"/>
        </w:rPr>
        <w:t>образовательные услуги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2.1. Формирование цены на платные образовательные услуги основано на принципе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полного возмещения затрат школы на оказание платных образовательных услуг, при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котором цена складывается на основе стоимости затраченных на ее осуществление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ресурсов.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2.2. При расчете цены услуги на одного обучающегося количество потребителей данного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вида платных образовательных услуг определяется посредством: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максимально возможного количества обучающихся по данному виду платных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услуг, рассчитанного в соответствии с наполняемостью групп;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планируемого количества обучающихся по данному виду платных дополнительных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количества обучавшихся в предшествующем периоде.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2.4. Себестоимость платной образовательной услуги в расчете на одного потребителя (Су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n) определяется как частное от деления общей суммы затрат по соответствующему виду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платных образовательных услуг к общему количеству потребителей данного вида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платных образовательных услуг (К):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n = Су / К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2.5. Цена на платную образовательную услугу (Цу) определяется по формуле: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Цу = Су + Ну + Ср,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- себестоимость услуги;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Ну - налоги на услугу (налог на добавленную стоимость согласно действующему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законодательству Российской Федерации);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Ср - средства на развитие материальной базы. Принимаются в размере до 20% от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себестоимости платной образовательной услуги.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Цена единицы платной образовательной услуги в расчете на одного потребителя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определяется как частное от деления цены на платную образовательную услугу (Цу) к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общему количеству потребителей данного вида платных образовательных услуг (К).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 Расчет себестоимости платных образовательных услуг.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3.1. Для расчета себестоимости платных образовательных услуг (Су) затраты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рекомендуется группировать в </w:t>
      </w:r>
      <w:r w:rsidR="00F55DE7">
        <w:rPr>
          <w:rFonts w:ascii="Times New Roman" w:hAnsi="Times New Roman" w:cs="Times New Roman"/>
          <w:sz w:val="28"/>
          <w:szCs w:val="28"/>
        </w:rPr>
        <w:t xml:space="preserve">соответствии с их экономическим </w:t>
      </w:r>
      <w:r w:rsidRPr="00202C7A">
        <w:rPr>
          <w:rFonts w:ascii="Times New Roman" w:hAnsi="Times New Roman" w:cs="Times New Roman"/>
          <w:sz w:val="28"/>
          <w:szCs w:val="28"/>
        </w:rPr>
        <w:t>содержанием по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следующим укрупненным элементам - прямые (Рпр) и косвенные (Ркосв) 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= Рпр + Ркосв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3.1.1. К прямым расходам относятся затраты, непосредственно связанные с оказанием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платной образовательной услуги и потребляемые в процессе ее оказания согласно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Налоговому кодексу Российской Федерации: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1) расходы на оплату труда персонала, участвующего в процессе производства товаров,</w:t>
      </w:r>
      <w:r w:rsidR="00F55DE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выполнения работ, оказания услуг. Данные затраты учитываются по экономической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классификации расходов бюджетов Российской Федерации.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 xml:space="preserve">Заработная плата работников </w:t>
      </w:r>
      <w:r w:rsidR="005F2344">
        <w:rPr>
          <w:rFonts w:ascii="Times New Roman" w:hAnsi="Times New Roman" w:cs="Times New Roman"/>
          <w:sz w:val="28"/>
          <w:szCs w:val="28"/>
        </w:rPr>
        <w:t>сотрудников</w:t>
      </w:r>
      <w:r w:rsidRPr="00202C7A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базовую часть;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- надбавки и доплаты в соответствии с нормативными правовыми актами Российской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Федерации, регулирующими вопросы оплаты труда.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1.1. Заработная плата педагогов: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ЗП = СТчас x Кчас, 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ЗП - заработная плата педагога в месяц;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СТчас - заработная плата в час (для расчета рекомендуется размер средней заработной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платы в час принимать равным 1-2 средним заработным платам в час работников)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Кчас - количество часов в месяц, в течение которых оказывается платная образовательная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услуга.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1.2. Заработная плата обслуживающего персонала: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ЗО = ТСчас x Кчас, 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ЗО - заработная плата обслуживающего персонала в месяц;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ТСчас - тарифная ставка обслуживающего персонала, занятого на обеспечении платной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дополнительной образовательной услуги, в час;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Кчас - количество часов в месяц, в течение которых оказывается платная образовательная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услуга.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1.3. Заработная плата административного аппарата: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 = (ЗП + ЗО) x 10%, 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 - заработная п</w:t>
      </w:r>
      <w:r w:rsidR="005F2344">
        <w:rPr>
          <w:rFonts w:ascii="Times New Roman" w:hAnsi="Times New Roman" w:cs="Times New Roman"/>
          <w:sz w:val="28"/>
          <w:szCs w:val="28"/>
        </w:rPr>
        <w:t xml:space="preserve">лата административного аппарата, занятого в учреждении </w:t>
      </w:r>
      <w:r w:rsidRPr="00202C7A">
        <w:rPr>
          <w:rFonts w:ascii="Times New Roman" w:hAnsi="Times New Roman" w:cs="Times New Roman"/>
          <w:sz w:val="28"/>
          <w:szCs w:val="28"/>
        </w:rPr>
        <w:t>платной образовательной услуги.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 xml:space="preserve">2) начисления на оплату труда (НЗ) в соответствии с законодательством РФ: </w:t>
      </w:r>
      <w:r w:rsidR="005F2344">
        <w:rPr>
          <w:rFonts w:ascii="Times New Roman" w:hAnsi="Times New Roman" w:cs="Times New Roman"/>
          <w:sz w:val="28"/>
          <w:szCs w:val="28"/>
        </w:rPr>
        <w:t xml:space="preserve">налог </w:t>
      </w:r>
      <w:r w:rsidRPr="00202C7A">
        <w:rPr>
          <w:rFonts w:ascii="Times New Roman" w:hAnsi="Times New Roman" w:cs="Times New Roman"/>
          <w:sz w:val="28"/>
          <w:szCs w:val="28"/>
        </w:rPr>
        <w:t>равен</w:t>
      </w:r>
      <w:r w:rsidR="005F2344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3</w:t>
      </w:r>
      <w:r w:rsidR="005F2344">
        <w:rPr>
          <w:rFonts w:ascii="Times New Roman" w:hAnsi="Times New Roman" w:cs="Times New Roman"/>
          <w:sz w:val="28"/>
          <w:szCs w:val="28"/>
        </w:rPr>
        <w:t>0</w:t>
      </w:r>
      <w:r w:rsidRPr="00202C7A">
        <w:rPr>
          <w:rFonts w:ascii="Times New Roman" w:hAnsi="Times New Roman" w:cs="Times New Roman"/>
          <w:sz w:val="28"/>
          <w:szCs w:val="28"/>
        </w:rPr>
        <w:t>,2%: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НЗ = (ЗП + ЗО + ЗА) x 3</w:t>
      </w:r>
      <w:r w:rsidR="005F2344">
        <w:rPr>
          <w:rFonts w:ascii="Times New Roman" w:hAnsi="Times New Roman" w:cs="Times New Roman"/>
          <w:sz w:val="28"/>
          <w:szCs w:val="28"/>
        </w:rPr>
        <w:t>0</w:t>
      </w:r>
      <w:r w:rsidRPr="00202C7A">
        <w:rPr>
          <w:rFonts w:ascii="Times New Roman" w:hAnsi="Times New Roman" w:cs="Times New Roman"/>
          <w:sz w:val="28"/>
          <w:szCs w:val="28"/>
        </w:rPr>
        <w:t>,2%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Данные затраты учитываются по экономической классификации расходов бюджетов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Российской Федерации;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3) материальные затраты (Мз) определяются в соответствии с Налоговым кодексом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Российской Федерации, в которые входят расходы на приобретение инвентаря, приборов,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лабораторного оборудования и других расходных материалов, используемых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непосредственно в процессе оказания платной образовательной услуги и не являющихся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амортизируемым имуществом. Данные затраты учитываются по экономической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классификации расходов бюджетов Российской Федерации.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Материальные затраты рассчитываются на основе фактических данных за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предшествующий период, а при отсутствии данного вида услуг в предшествующем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периоде можно использовать планово-нормативный показатель;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4) сумма начисленной амортизации оборудования, непосредственно связанного с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оказанием платной образовательной услуги. Данные затраты учитываются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 экономической классификации расходов.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Учет доходов и расходов по амортизируемому имуществу ведется по каждому объекту.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Сумма амортизации за год n-го вида оборудования, используемого непосредственно для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оказания платной дополнительной образовательной услуги (Саn), определяется по</w:t>
      </w:r>
      <w:r w:rsidR="00A073B7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Саn = Бсn / Сиn,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Бсn - балансовая стоимость n-го вида оборудования;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Сиn - установленный максимальный срок использования n-го вида оборудования.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Сумма амортизации (Сам) всех видов оборудования, непосредственно участвующего в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оказании платной образовательной услуги, за год равна: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SUM (Саn)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n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Сам = --------- x T,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Pд x Bд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Саn - сумма амортизации за год n-го вида оборудования, используемого при оказании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платной образовательной услуги;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Pд - число дней работы оборудования за год;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Bд - количество часов работы оборудования за день;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T - время оказания услуги (в часах);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n - виды оборудования, используемого при оказании платной образовательной услуги.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Прямые расходы (Рпр) рассчитываются по 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Рпр = ЗП + ЗО + ЗА + НЗ + Мз + Сам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3.1.2. К косвенным расходам (Ркосв) в соответствии с Налоговым кодексом Российской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Федерации относятся те виды затрат, которые необходимы для оказания платных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услуг, но которые нельзя включить в себестоимость методом прямого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счета.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Косвенными расходами при оказании платных образовательных услуг являются: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1) хозяйственные расходы (Рх) (расходы на приобретение предметов снабжения,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инвентаря, в том числе канцелярских товаров, справочной литературы, картриджей,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бумаги, если в ходе обучения будет выдаваться раздаточный материал, закладываются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расходы на его размножение и оплату услуг, включая затраты на текущий ремонт),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коммунальные расходы, арендная плата на помещения, здания и сооружения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определяются по фактическим данным предшествующего года либо в случае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недостаточного ресурсного обеспечения или отсутствия данных - в соответствии с планом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работы на будущий год;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4) амортизация зданий, сооружений и других основных средств, непосредственно не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связанных с оказанием платных образовательных услуг (Аз). Данные затраты</w:t>
      </w:r>
      <w:r w:rsidR="00F64BF2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учитываются по экономической классификации расходов;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5) прочие расходы (Рпроч) также определяются по фактическим данным</w:t>
      </w:r>
      <w:r w:rsidR="007D1270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предшествующего года либо в случае недостаточного ресурсного обеспечения или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отсутствия данных - в соответствии с планом работы на будущий год. Данные затраты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учитываются по экономической классификации расходов.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Величина косвенных расходов определяется по формуле:</w:t>
      </w:r>
    </w:p>
    <w:p w:rsidR="00AE6866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Ркосв = Рх + Аз + Рпроч,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Ркосв - величина косвенных расходов, включаемых в себестоимость платных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образовательных услуг;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Рх - хозяйственные расходы;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Аз - расходы по амортизации зданий, сооружений и других основных средств,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непосредственно не связанных с оказанием платных образовательных услуг;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Рпроч - прочие расходы.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Затраты на теплоснабжение, го</w:t>
      </w:r>
      <w:r w:rsidR="007D1270">
        <w:rPr>
          <w:rFonts w:ascii="Times New Roman" w:hAnsi="Times New Roman" w:cs="Times New Roman"/>
          <w:sz w:val="28"/>
          <w:szCs w:val="28"/>
        </w:rPr>
        <w:t xml:space="preserve">рячее и холодное водоснабжение, </w:t>
      </w:r>
      <w:r w:rsidRPr="00202C7A">
        <w:rPr>
          <w:rFonts w:ascii="Times New Roman" w:hAnsi="Times New Roman" w:cs="Times New Roman"/>
          <w:sz w:val="28"/>
          <w:szCs w:val="28"/>
        </w:rPr>
        <w:t>водоотведение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рассчитываются исходя из тарифов на одного учащегося.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В себестоимость конкретной n-й платной образовательной услуги косвенные расходы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могут быть включены пропорционально какой-либо распределительной базе.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Фактические расходы бюджета на покрытие затрат на электроснабжение, амортизацию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зданий, налог на имущество, налог на загрязнение окружающей среды, услуги связи берутся пропорционально количеству детей, </w:t>
      </w:r>
      <w:r w:rsidRPr="00202C7A">
        <w:rPr>
          <w:rFonts w:ascii="Times New Roman" w:hAnsi="Times New Roman" w:cs="Times New Roman"/>
          <w:sz w:val="28"/>
          <w:szCs w:val="28"/>
        </w:rPr>
        <w:lastRenderedPageBreak/>
        <w:t>занимающихся в группе, получающей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платные дополнительные образовательные услуги (КГ) и с учетом коэффициента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использования здания и оборудования при оказании платных образовательных услуг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(Кисп принимается равным 0,1).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Пример: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Затраты по электроэнергии на оказание платной образовательной услуги (РЭ):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РЭ = (ФРЭ / 12 / Уч) x КГ) x Кисп, (12)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ФРЭ - фактические расходы по оплате за эле</w:t>
      </w:r>
      <w:r w:rsidR="007D1270">
        <w:rPr>
          <w:rFonts w:ascii="Times New Roman" w:hAnsi="Times New Roman" w:cs="Times New Roman"/>
          <w:sz w:val="28"/>
          <w:szCs w:val="28"/>
        </w:rPr>
        <w:t xml:space="preserve">ктроэнергию, потребленную учреждением </w:t>
      </w:r>
      <w:r w:rsidRPr="00202C7A">
        <w:rPr>
          <w:rFonts w:ascii="Times New Roman" w:hAnsi="Times New Roman" w:cs="Times New Roman"/>
          <w:sz w:val="28"/>
          <w:szCs w:val="28"/>
        </w:rPr>
        <w:t>в год;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12 - количество месяцев в году;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Уч - количество у</w:t>
      </w:r>
      <w:r w:rsidR="007D1270">
        <w:rPr>
          <w:rFonts w:ascii="Times New Roman" w:hAnsi="Times New Roman" w:cs="Times New Roman"/>
          <w:sz w:val="28"/>
          <w:szCs w:val="28"/>
        </w:rPr>
        <w:t>чащихся</w:t>
      </w:r>
      <w:r w:rsidRPr="00202C7A">
        <w:rPr>
          <w:rFonts w:ascii="Times New Roman" w:hAnsi="Times New Roman" w:cs="Times New Roman"/>
          <w:sz w:val="28"/>
          <w:szCs w:val="28"/>
        </w:rPr>
        <w:t>;</w:t>
      </w:r>
    </w:p>
    <w:p w:rsidR="007D1270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КГ - количество детей, занимающихся в группе, получающей платные образовательные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услуги. 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4. Дискриминация цен на платные образовательные услуги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Учитывая специфику формирования спроса на различные виды платных образовательных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 xml:space="preserve">услуг, его неравномерность во времени, </w:t>
      </w:r>
      <w:r w:rsidR="003859F3">
        <w:rPr>
          <w:rFonts w:ascii="Times New Roman" w:hAnsi="Times New Roman" w:cs="Times New Roman"/>
          <w:sz w:val="28"/>
          <w:szCs w:val="28"/>
        </w:rPr>
        <w:t xml:space="preserve">учреждение </w:t>
      </w:r>
      <w:r w:rsidRPr="00202C7A">
        <w:rPr>
          <w:rFonts w:ascii="Times New Roman" w:hAnsi="Times New Roman" w:cs="Times New Roman"/>
          <w:sz w:val="28"/>
          <w:szCs w:val="28"/>
        </w:rPr>
        <w:t>может устанавливать различные цены на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одну и ту же услугу (ценовая дискриминация) в зависимости от изменения спроса.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Применение пониженной цены допустимо, если предполагается, что экономический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эффект достигается за счет привлечения большего числа учащихся, проведения занятий в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группе или на территории заказчика, дотирования менее престижных видов услуг за счет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применения понижающих коэффициентов к усредненной цене с одновременным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перераспределением разницы в ценах за счет повышения цены на услуги, пользующиеся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повышенным спросом.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При о</w:t>
      </w:r>
      <w:r w:rsidR="003859F3">
        <w:rPr>
          <w:rFonts w:ascii="Times New Roman" w:hAnsi="Times New Roman" w:cs="Times New Roman"/>
          <w:sz w:val="28"/>
          <w:szCs w:val="28"/>
        </w:rPr>
        <w:t>казании услуг в срочном порядке</w:t>
      </w:r>
      <w:r w:rsidRPr="00202C7A">
        <w:rPr>
          <w:rFonts w:ascii="Times New Roman" w:hAnsi="Times New Roman" w:cs="Times New Roman"/>
          <w:sz w:val="28"/>
          <w:szCs w:val="28"/>
        </w:rPr>
        <w:t>, а также в праздничные (выходные)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дни, в ночное время к ценам могут применяться повышающие коэффициенты.</w:t>
      </w:r>
    </w:p>
    <w:p w:rsidR="003859F3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Цена платной образовательной услуги с учетом коэффициента дискриминации</w:t>
      </w:r>
      <w:r w:rsidR="00AE6866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определяется по формуле: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Ц уд = Су n x Кд (13)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где: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lastRenderedPageBreak/>
        <w:t>Ц уд - цена платной образовательной услуги в расчете на одного потребителя с учетом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коэффициента дискрим</w:t>
      </w:r>
      <w:bookmarkStart w:id="0" w:name="_GoBack"/>
      <w:bookmarkEnd w:id="0"/>
      <w:r w:rsidRPr="00202C7A">
        <w:rPr>
          <w:rFonts w:ascii="Times New Roman" w:hAnsi="Times New Roman" w:cs="Times New Roman"/>
          <w:sz w:val="28"/>
          <w:szCs w:val="28"/>
        </w:rPr>
        <w:t>инации;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Су n - себестоимость платной образовательной услуги в расчете на одного потребителя;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Кд - коэффициент дискриминации.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 xml:space="preserve">Коэффициент рассчитывается </w:t>
      </w:r>
      <w:r w:rsidR="003859F3">
        <w:rPr>
          <w:rFonts w:ascii="Times New Roman" w:hAnsi="Times New Roman" w:cs="Times New Roman"/>
          <w:sz w:val="28"/>
          <w:szCs w:val="28"/>
        </w:rPr>
        <w:t xml:space="preserve">учреждением </w:t>
      </w:r>
      <w:r w:rsidRPr="00202C7A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8C021B" w:rsidRPr="00202C7A" w:rsidRDefault="008C021B" w:rsidP="008C021B">
      <w:pPr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5. Налогообложение при оказании платных образовательных услуг</w:t>
      </w:r>
    </w:p>
    <w:p w:rsidR="008C021B" w:rsidRPr="00202C7A" w:rsidRDefault="008C021B" w:rsidP="00A073B7">
      <w:pPr>
        <w:jc w:val="both"/>
        <w:rPr>
          <w:rFonts w:ascii="Times New Roman" w:hAnsi="Times New Roman" w:cs="Times New Roman"/>
          <w:sz w:val="28"/>
          <w:szCs w:val="28"/>
        </w:rPr>
      </w:pPr>
      <w:r w:rsidRPr="00202C7A">
        <w:rPr>
          <w:rFonts w:ascii="Times New Roman" w:hAnsi="Times New Roman" w:cs="Times New Roman"/>
          <w:sz w:val="28"/>
          <w:szCs w:val="28"/>
        </w:rPr>
        <w:t>Размер налоговых платежей, учитываемых в расчетах цены, определяется действующим</w:t>
      </w:r>
      <w:r w:rsidR="003859F3">
        <w:rPr>
          <w:rFonts w:ascii="Times New Roman" w:hAnsi="Times New Roman" w:cs="Times New Roman"/>
          <w:sz w:val="28"/>
          <w:szCs w:val="28"/>
        </w:rPr>
        <w:t xml:space="preserve"> </w:t>
      </w:r>
      <w:r w:rsidRPr="00202C7A">
        <w:rPr>
          <w:rFonts w:ascii="Times New Roman" w:hAnsi="Times New Roman" w:cs="Times New Roman"/>
          <w:sz w:val="28"/>
          <w:szCs w:val="28"/>
        </w:rPr>
        <w:t>налоговым законодательством (федеральным, региональным и местным).</w:t>
      </w:r>
    </w:p>
    <w:sectPr w:rsidR="008C021B" w:rsidRPr="00202C7A" w:rsidSect="0032519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5C2" w:rsidRDefault="005105C2" w:rsidP="00F55DE7">
      <w:pPr>
        <w:spacing w:after="0" w:line="240" w:lineRule="auto"/>
      </w:pPr>
      <w:r>
        <w:separator/>
      </w:r>
    </w:p>
  </w:endnote>
  <w:endnote w:type="continuationSeparator" w:id="0">
    <w:p w:rsidR="005105C2" w:rsidRDefault="005105C2" w:rsidP="00F55D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292" w:rsidRDefault="005105C2">
    <w:pPr>
      <w:pStyle w:val="a5"/>
    </w:pPr>
    <w:r>
      <w:rPr>
        <w:noProof/>
        <w:color w:val="808080" w:themeColor="background1" w:themeShade="80"/>
        <w:lang w:eastAsia="ru-RU"/>
      </w:rPr>
      <w:pict>
        <v:group id="Группа 37" o:spid="_x0000_s2050" style="position:absolute;margin-left:1261.6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">
          <v:rect id="Прямоугольник 38" o:spid="_x0000_s2052" style="position:absolute;left:190;width:59436;height:18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е поле 39" o:spid="_x0000_s2051" type="#_x0000_t202" style="position:absolute;top:666;width:59436;height:2572;visibility:visibl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<v:textbox inset=",,,0">
              <w:txbxContent>
                <w:sdt>
                  <w:sdtPr>
                    <w:rPr>
                      <w:color w:val="7F7F7F" w:themeColor="text1" w:themeTint="80"/>
                    </w:rPr>
                    <w:alias w:val="Дата"/>
                    <w:tag w:val=""/>
                    <w:id w:val="-1063724354"/>
                    <w:showingPlcHdr/>
                    <w:dataBinding w:prefixMappings="xmlns:ns0='http://schemas.microsoft.com/office/2006/coverPageProps' " w:xpath="/ns0:CoverPageProperties[1]/ns0:PublishDate[1]" w:storeItemID="{55AF091B-3C7A-41E3-B477-F2FDAA23CFDA}"/>
                    <w:date>
                      <w:dateFormat w:val="d MMMM yyyy г."/>
                      <w:lid w:val="ru-RU"/>
                      <w:storeMappedDataAs w:val="dateTime"/>
                      <w:calendar w:val="gregorian"/>
                    </w:date>
                  </w:sdtPr>
                  <w:sdtEndPr/>
                  <w:sdtContent>
                    <w:p w:rsidR="00B77292" w:rsidRDefault="00B77292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  <w:r>
                        <w:rPr>
                          <w:color w:val="7F7F7F" w:themeColor="text1" w:themeTint="80"/>
                        </w:rPr>
                        <w:t>[Дата]</w:t>
                      </w:r>
                    </w:p>
                  </w:sdtContent>
                </w:sdt>
                <w:p w:rsidR="00B77292" w:rsidRDefault="00B77292">
                  <w:pPr>
                    <w:jc w:val="right"/>
                    <w:rPr>
                      <w:color w:val="808080" w:themeColor="background1" w:themeShade="80"/>
                    </w:rPr>
                  </w:pPr>
                </w:p>
              </w:txbxContent>
            </v:textbox>
          </v:shape>
          <w10:wrap type="square" anchorx="margin" anchory="margin"/>
        </v:group>
      </w:pict>
    </w:r>
    <w:r>
      <w:rPr>
        <w:noProof/>
        <w:lang w:eastAsia="ru-RU"/>
      </w:rPr>
      <w:pict>
        <v:rect id="Прямоугольник 40" o:spid="_x0000_s2049" style="position:absolute;margin-left:0;margin-top:0;width:36pt;height:25.2pt;z-index:251659264;visibility:visible;mso-top-percent:200;mso-wrap-distance-left:0;mso-wrap-distance-right:0;mso-position-horizontal:left;mso-position-horizontal-relative:right-margin-area;mso-position-vertical-relative:bottom-margin-area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XukW6cMCAACwBQAADgAAAAAAAAAAAAAAAAAuAgAAZHJzL2Uyb0RvYy54bWxQSwECLQAUAAYACAAA&#10;ACEACT23cNoAAAADAQAADwAAAAAAAAAAAAAAAAAdBQAAZHJzL2Rvd25yZXYueG1sUEsFBgAAAAAE&#10;AAQA8wAAACQGAAAAAA==&#10;" fillcolor="black [3213]" stroked="f" strokeweight="3pt">
          <v:textbox>
            <w:txbxContent>
              <w:p w:rsidR="00B77292" w:rsidRDefault="0032519D">
                <w:pPr>
                  <w:jc w:val="right"/>
                  <w:rPr>
                    <w:color w:val="FFFFFF" w:themeColor="background1"/>
                    <w:sz w:val="28"/>
                    <w:szCs w:val="28"/>
                  </w:rPr>
                </w:pPr>
                <w:r>
                  <w:rPr>
                    <w:color w:val="FFFFFF" w:themeColor="background1"/>
                    <w:sz w:val="28"/>
                    <w:szCs w:val="28"/>
                  </w:rPr>
                  <w:fldChar w:fldCharType="begin"/>
                </w:r>
                <w:r w:rsidR="00B77292">
                  <w:rPr>
                    <w:color w:val="FFFFFF" w:themeColor="background1"/>
                    <w:sz w:val="28"/>
                    <w:szCs w:val="28"/>
                  </w:rPr>
                  <w:instrText>PAGE   \* MERGEFORMAT</w:instrText>
                </w:r>
                <w:r>
                  <w:rPr>
                    <w:color w:val="FFFFFF" w:themeColor="background1"/>
                    <w:sz w:val="28"/>
                    <w:szCs w:val="28"/>
                  </w:rPr>
                  <w:fldChar w:fldCharType="separate"/>
                </w:r>
                <w:r w:rsidR="00A073B7">
                  <w:rPr>
                    <w:noProof/>
                    <w:color w:val="FFFFFF" w:themeColor="background1"/>
                    <w:sz w:val="28"/>
                    <w:szCs w:val="28"/>
                  </w:rPr>
                  <w:t>6</w:t>
                </w:r>
                <w:r>
                  <w:rPr>
                    <w:color w:val="FFFFFF" w:themeColor="background1"/>
                    <w:sz w:val="28"/>
                    <w:szCs w:val="28"/>
                  </w:rPr>
                  <w:fldChar w:fldCharType="end"/>
                </w:r>
              </w:p>
            </w:txbxContent>
          </v:textbox>
          <w10:wrap type="square"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5C2" w:rsidRDefault="005105C2" w:rsidP="00F55DE7">
      <w:pPr>
        <w:spacing w:after="0" w:line="240" w:lineRule="auto"/>
      </w:pPr>
      <w:r>
        <w:separator/>
      </w:r>
    </w:p>
  </w:footnote>
  <w:footnote w:type="continuationSeparator" w:id="0">
    <w:p w:rsidR="005105C2" w:rsidRDefault="005105C2" w:rsidP="00F55D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021B"/>
    <w:rsid w:val="00202C7A"/>
    <w:rsid w:val="00297610"/>
    <w:rsid w:val="00306F29"/>
    <w:rsid w:val="0032519D"/>
    <w:rsid w:val="003859F3"/>
    <w:rsid w:val="005105C2"/>
    <w:rsid w:val="005F2344"/>
    <w:rsid w:val="006145D8"/>
    <w:rsid w:val="0066510B"/>
    <w:rsid w:val="00673A47"/>
    <w:rsid w:val="006E5289"/>
    <w:rsid w:val="007D1270"/>
    <w:rsid w:val="008C021B"/>
    <w:rsid w:val="009C08C1"/>
    <w:rsid w:val="00A073B7"/>
    <w:rsid w:val="00AE6866"/>
    <w:rsid w:val="00B77292"/>
    <w:rsid w:val="00EC0211"/>
    <w:rsid w:val="00F55DE7"/>
    <w:rsid w:val="00F64BF2"/>
    <w:rsid w:val="00FC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0719AF6"/>
  <w15:docId w15:val="{8EE8CD0E-5FB6-4F41-85D8-20E7A664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5DE7"/>
  </w:style>
  <w:style w:type="paragraph" w:styleId="a5">
    <w:name w:val="footer"/>
    <w:basedOn w:val="a"/>
    <w:link w:val="a6"/>
    <w:uiPriority w:val="99"/>
    <w:unhideWhenUsed/>
    <w:rsid w:val="00F55D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5DE7"/>
  </w:style>
  <w:style w:type="paragraph" w:styleId="a7">
    <w:name w:val="Balloon Text"/>
    <w:basedOn w:val="a"/>
    <w:link w:val="a8"/>
    <w:uiPriority w:val="99"/>
    <w:semiHidden/>
    <w:unhideWhenUsed/>
    <w:rsid w:val="00665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5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8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2017-09-15T10:56:00Z</dcterms:created>
  <dcterms:modified xsi:type="dcterms:W3CDTF">2024-07-25T10:49:00Z</dcterms:modified>
</cp:coreProperties>
</file>